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86MS0004-01-2023-005437-42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№2-823-2803/2024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РЕШЕНИЕ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/резолютивная часть/</w:t>
      </w: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6"/>
        <w:gridCol w:w="476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13 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№6 Ханты-Мансийского судебного района Ханты-Мансийского автономного округа – Югры Жиляк Н.Н.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№3 Ханты-Мансийского судебного района Ханты-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Мансийского автономного округа – Югры, </w:t>
      </w:r>
      <w:r>
        <w:rPr>
          <w:rFonts w:ascii="Times New Roman" w:eastAsia="Times New Roman" w:hAnsi="Times New Roman" w:cs="Times New Roman"/>
          <w:sz w:val="26"/>
          <w:szCs w:val="26"/>
        </w:rPr>
        <w:t>(628011, Ханты-Мансийский автономный округ – Югра, г.Ханты-Мансийск, ул.Ленина, дом 87</w:t>
      </w:r>
      <w:r>
        <w:rPr>
          <w:rFonts w:ascii="Times New Roman" w:eastAsia="Times New Roman" w:hAnsi="Times New Roman" w:cs="Times New Roman"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при секретаре Аширбакиевой Е.Е.,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Зарецкого И.И.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гражданское дело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«ПКО «АСВ» к Зарецкому Ивану Ивановичу о взыскании задолженности по договору потребительского займа, третье </w:t>
      </w:r>
      <w:r>
        <w:rPr>
          <w:rFonts w:ascii="Times New Roman" w:eastAsia="Times New Roman" w:hAnsi="Times New Roman" w:cs="Times New Roman"/>
          <w:sz w:val="26"/>
          <w:szCs w:val="26"/>
        </w:rPr>
        <w:t>лицо – МФК «ЦФП» (АО)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>ст.194-199 Гражданского процессуального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, 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"/>
        <w:jc w:val="center"/>
        <w:rPr>
          <w:sz w:val="26"/>
          <w:szCs w:val="26"/>
        </w:rPr>
      </w:pPr>
    </w:p>
    <w:p>
      <w:pPr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решил:</w:t>
      </w:r>
    </w:p>
    <w:p>
      <w:pPr>
        <w:spacing w:before="0" w:after="0"/>
        <w:ind w:right="2"/>
        <w:jc w:val="center"/>
        <w:rPr>
          <w:sz w:val="26"/>
          <w:szCs w:val="26"/>
        </w:rPr>
      </w:pPr>
    </w:p>
    <w:p>
      <w:pPr>
        <w:spacing w:before="0" w:after="0"/>
        <w:ind w:right="2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исковые требования ООО «ПКО «АСВ» к Зарецкому Ивану Ивановичу о взыскании задолженности по договору потребительского займа - удовлетворить.</w:t>
      </w:r>
    </w:p>
    <w:p>
      <w:pPr>
        <w:spacing w:before="0" w:after="0"/>
        <w:ind w:right="2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Зарецкого Иван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Ивановича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3rplc-1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«Профессиональная коллекторская организация «Агентство судебного взыскания»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Fonts w:ascii="Times New Roman" w:eastAsia="Times New Roman" w:hAnsi="Times New Roman" w:cs="Times New Roman"/>
          <w:sz w:val="26"/>
          <w:szCs w:val="26"/>
        </w:rPr>
        <w:t>7841019595, ОГРН 1157847071073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задолженность по договору потребительского займа </w:t>
      </w:r>
      <w:r>
        <w:rPr>
          <w:rFonts w:ascii="Times New Roman" w:eastAsia="Times New Roman" w:hAnsi="Times New Roman" w:cs="Times New Roman"/>
          <w:sz w:val="26"/>
          <w:szCs w:val="26"/>
        </w:rPr>
        <w:t>от 07.07.2022 №</w:t>
      </w:r>
      <w:r>
        <w:rPr>
          <w:rFonts w:ascii="Times New Roman" w:eastAsia="Times New Roman" w:hAnsi="Times New Roman" w:cs="Times New Roman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sz w:val="26"/>
          <w:szCs w:val="26"/>
        </w:rPr>
        <w:t>671765127801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заключенному между </w:t>
      </w:r>
      <w:r>
        <w:rPr>
          <w:rFonts w:ascii="Times New Roman" w:eastAsia="Times New Roman" w:hAnsi="Times New Roman" w:cs="Times New Roman"/>
          <w:sz w:val="26"/>
          <w:szCs w:val="26"/>
        </w:rPr>
        <w:t>МФК «ЦФП» (АО)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ответчиком, в размере </w:t>
      </w:r>
      <w:r>
        <w:rPr>
          <w:rStyle w:val="cat-Sumgrp-11rplc-26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расходы по уплате государственной пошлины в размере </w:t>
      </w:r>
      <w:r>
        <w:rPr>
          <w:rStyle w:val="cat-Sumgrp-12rplc-27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right="2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в соответствии со ст.199 Гражданского процессуального кодекса Российской Федерации мировой судья может не составлять мотивированное решение суда по рассмотренному им делу.</w:t>
      </w:r>
    </w:p>
    <w:p>
      <w:pPr>
        <w:spacing w:before="0" w:after="0"/>
        <w:ind w:right="2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участвующие в деле, их представители вправе подать мировому судье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 заявление о составлении мотивированного решения суда, которое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right="2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течение месяца со дня его принятия в окончательной форме в Ханты-Мансийский районный суд 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№3 Ханты-Мансийского судебного района Ханты-Мансийского автономного округа – Югры.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/подпись/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PassportDatagrp-13rplc-17">
    <w:name w:val="cat-PassportData grp-13 rplc-17"/>
    <w:basedOn w:val="DefaultParagraphFont"/>
  </w:style>
  <w:style w:type="character" w:customStyle="1" w:styleId="cat-Sumgrp-11rplc-26">
    <w:name w:val="cat-Sum grp-11 rplc-26"/>
    <w:basedOn w:val="DefaultParagraphFont"/>
  </w:style>
  <w:style w:type="character" w:customStyle="1" w:styleId="cat-Sumgrp-12rplc-27">
    <w:name w:val="cat-Sum grp-12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